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3020"/>
        <w:gridCol w:w="3021"/>
        <w:gridCol w:w="3021"/>
      </w:tblGrid>
      <w:tr w:rsidR="00EF5D97" w14:paraId="19E50D06" w14:textId="77777777" w:rsidTr="00BF33CB">
        <w:tc>
          <w:tcPr>
            <w:tcW w:w="3020" w:type="dxa"/>
          </w:tcPr>
          <w:p w14:paraId="0D1BFD8D" w14:textId="77777777" w:rsidR="00EF5D97" w:rsidRPr="00C066CB" w:rsidRDefault="00EF5D97" w:rsidP="00BF33CB">
            <w:pPr>
              <w:rPr>
                <w:b/>
                <w:bCs/>
                <w:i/>
                <w:iCs/>
              </w:rPr>
            </w:pPr>
            <w:r w:rsidRPr="00C066CB">
              <w:rPr>
                <w:b/>
                <w:bCs/>
                <w:i/>
                <w:iCs/>
              </w:rPr>
              <w:t>LES:</w:t>
            </w:r>
          </w:p>
        </w:tc>
        <w:tc>
          <w:tcPr>
            <w:tcW w:w="3021" w:type="dxa"/>
          </w:tcPr>
          <w:p w14:paraId="05DAB1A4" w14:textId="77777777" w:rsidR="00EF5D97" w:rsidRPr="00C066CB" w:rsidRDefault="00EF5D97" w:rsidP="00BF33CB">
            <w:pPr>
              <w:rPr>
                <w:b/>
                <w:bCs/>
                <w:i/>
                <w:iCs/>
              </w:rPr>
            </w:pPr>
            <w:r w:rsidRPr="00C066CB">
              <w:rPr>
                <w:b/>
                <w:bCs/>
                <w:i/>
                <w:iCs/>
              </w:rPr>
              <w:t>MODEL:</w:t>
            </w:r>
          </w:p>
        </w:tc>
        <w:tc>
          <w:tcPr>
            <w:tcW w:w="3021" w:type="dxa"/>
          </w:tcPr>
          <w:p w14:paraId="31DD8286" w14:textId="77777777" w:rsidR="00EF5D97" w:rsidRPr="00C066CB" w:rsidRDefault="00EF5D97" w:rsidP="00BF33CB">
            <w:pPr>
              <w:rPr>
                <w:b/>
                <w:bCs/>
                <w:i/>
                <w:iCs/>
              </w:rPr>
            </w:pPr>
            <w:r w:rsidRPr="00C066CB">
              <w:rPr>
                <w:b/>
                <w:bCs/>
                <w:i/>
                <w:iCs/>
              </w:rPr>
              <w:t>DATUM:</w:t>
            </w:r>
          </w:p>
        </w:tc>
      </w:tr>
    </w:tbl>
    <w:p w14:paraId="03315774" w14:textId="77777777" w:rsidR="00EF5D97" w:rsidRDefault="00EF5D97" w:rsidP="00EF5D97"/>
    <w:tbl>
      <w:tblPr>
        <w:tblStyle w:val="Tabelraster"/>
        <w:tblW w:w="0" w:type="auto"/>
        <w:tblLook w:val="04A0" w:firstRow="1" w:lastRow="0" w:firstColumn="1" w:lastColumn="0" w:noHBand="0" w:noVBand="1"/>
      </w:tblPr>
      <w:tblGrid>
        <w:gridCol w:w="3020"/>
        <w:gridCol w:w="3021"/>
        <w:gridCol w:w="3021"/>
      </w:tblGrid>
      <w:tr w:rsidR="00EF5D97" w14:paraId="484B4E8C" w14:textId="77777777" w:rsidTr="00BF33CB">
        <w:tc>
          <w:tcPr>
            <w:tcW w:w="3020" w:type="dxa"/>
          </w:tcPr>
          <w:p w14:paraId="16F4C06E" w14:textId="77777777" w:rsidR="00EF5D97" w:rsidRDefault="00EF5D97" w:rsidP="00BF33CB">
            <w:r>
              <w:t>1.P</w:t>
            </w:r>
            <w:r w:rsidRPr="00C066CB">
              <w:t xml:space="preserve">reppen &amp; anatomie  van de nagels + </w:t>
            </w:r>
            <w:proofErr w:type="spellStart"/>
            <w:r w:rsidRPr="00C066CB">
              <w:t>gelpolish</w:t>
            </w:r>
            <w:proofErr w:type="spellEnd"/>
            <w:r w:rsidRPr="00C066CB">
              <w:t xml:space="preserve"> plaatsen</w:t>
            </w:r>
          </w:p>
          <w:p w14:paraId="4686F3C9" w14:textId="77777777" w:rsidR="00EF5D97" w:rsidRDefault="00EF5D97" w:rsidP="00BF33CB"/>
          <w:p w14:paraId="42433CDD" w14:textId="77777777" w:rsidR="00EF5D97" w:rsidRDefault="00EF5D97" w:rsidP="00BF33CB"/>
          <w:p w14:paraId="2882B1C5" w14:textId="77777777" w:rsidR="00EF5D97" w:rsidRDefault="00EF5D97" w:rsidP="00BF33CB"/>
        </w:tc>
        <w:tc>
          <w:tcPr>
            <w:tcW w:w="3021" w:type="dxa"/>
          </w:tcPr>
          <w:p w14:paraId="38EA90FC" w14:textId="77777777" w:rsidR="00EF5D97" w:rsidRDefault="00EF5D97" w:rsidP="00BF33CB">
            <w:r>
              <w:t>Model zonder product op de natuurlijke nagels. Normale lengte.</w:t>
            </w:r>
          </w:p>
        </w:tc>
        <w:tc>
          <w:tcPr>
            <w:tcW w:w="3021" w:type="dxa"/>
          </w:tcPr>
          <w:p w14:paraId="19C8D2CA" w14:textId="77777777" w:rsidR="00EF5D97" w:rsidRDefault="00EF5D97" w:rsidP="00BF33CB">
            <w:r>
              <w:t>24 februari 19:00/22:00</w:t>
            </w:r>
          </w:p>
        </w:tc>
      </w:tr>
      <w:tr w:rsidR="00EF5D97" w14:paraId="5792577F" w14:textId="77777777" w:rsidTr="00BF33CB">
        <w:tc>
          <w:tcPr>
            <w:tcW w:w="3020" w:type="dxa"/>
          </w:tcPr>
          <w:p w14:paraId="0C112F6C" w14:textId="77777777" w:rsidR="00EF5D97" w:rsidRDefault="00EF5D97" w:rsidP="00BF33CB">
            <w:r>
              <w:t>2.</w:t>
            </w:r>
            <w:r w:rsidRPr="00C066CB">
              <w:t xml:space="preserve"> BIAB treatment &amp; elektrisch vijlen.</w:t>
            </w:r>
          </w:p>
          <w:p w14:paraId="0A54FE8E" w14:textId="77777777" w:rsidR="00EF5D97" w:rsidRDefault="00EF5D97" w:rsidP="00BF33CB"/>
          <w:p w14:paraId="79B64986" w14:textId="77777777" w:rsidR="00EF5D97" w:rsidRDefault="00EF5D97" w:rsidP="00BF33CB"/>
          <w:p w14:paraId="612FA5DE" w14:textId="77777777" w:rsidR="00EF5D97" w:rsidRDefault="00EF5D97" w:rsidP="00BF33CB"/>
        </w:tc>
        <w:tc>
          <w:tcPr>
            <w:tcW w:w="3021" w:type="dxa"/>
          </w:tcPr>
          <w:p w14:paraId="7BFB3027" w14:textId="77777777" w:rsidR="00EF5D97" w:rsidRDefault="00EF5D97" w:rsidP="00BF33CB">
            <w:r>
              <w:t>Model zonder product op de natuurlijke nagels.</w:t>
            </w:r>
          </w:p>
        </w:tc>
        <w:tc>
          <w:tcPr>
            <w:tcW w:w="3021" w:type="dxa"/>
          </w:tcPr>
          <w:p w14:paraId="6E7347B2" w14:textId="77777777" w:rsidR="00EF5D97" w:rsidRDefault="00EF5D97" w:rsidP="00BF33CB">
            <w:r>
              <w:t>3 maart 19:00/22:00</w:t>
            </w:r>
          </w:p>
        </w:tc>
      </w:tr>
      <w:tr w:rsidR="00EF5D97" w14:paraId="099275FF" w14:textId="77777777" w:rsidTr="00BF33CB">
        <w:tc>
          <w:tcPr>
            <w:tcW w:w="3020" w:type="dxa"/>
          </w:tcPr>
          <w:p w14:paraId="24338944" w14:textId="77777777" w:rsidR="00EF5D97" w:rsidRDefault="00EF5D97" w:rsidP="00BF33CB">
            <w:r>
              <w:t>3.</w:t>
            </w:r>
            <w:r w:rsidRPr="00C066CB">
              <w:t xml:space="preserve"> Nagelverlenging </w:t>
            </w:r>
            <w:proofErr w:type="spellStart"/>
            <w:r>
              <w:t>press</w:t>
            </w:r>
            <w:proofErr w:type="spellEnd"/>
            <w:r>
              <w:t xml:space="preserve"> on</w:t>
            </w:r>
          </w:p>
          <w:p w14:paraId="6825BF48" w14:textId="77777777" w:rsidR="00EF5D97" w:rsidRDefault="00EF5D97" w:rsidP="00BF33CB"/>
          <w:p w14:paraId="0B28153C" w14:textId="77777777" w:rsidR="00EF5D97" w:rsidRDefault="00EF5D97" w:rsidP="00BF33CB"/>
          <w:p w14:paraId="1BC35DBD" w14:textId="77777777" w:rsidR="00EF5D97" w:rsidRDefault="00EF5D97" w:rsidP="00BF33CB"/>
        </w:tc>
        <w:tc>
          <w:tcPr>
            <w:tcW w:w="3021" w:type="dxa"/>
          </w:tcPr>
          <w:p w14:paraId="30EFE551" w14:textId="77777777" w:rsidR="00EF5D97" w:rsidRDefault="00EF5D97" w:rsidP="00BF33CB">
            <w:r>
              <w:t>Model zonder product op de natuurlijke nagels. Normale lengte.</w:t>
            </w:r>
          </w:p>
        </w:tc>
        <w:tc>
          <w:tcPr>
            <w:tcW w:w="3021" w:type="dxa"/>
          </w:tcPr>
          <w:p w14:paraId="7E3D1D1A" w14:textId="77777777" w:rsidR="00EF5D97" w:rsidRDefault="00EF5D97" w:rsidP="00BF33CB">
            <w:r>
              <w:t>10 maart19:00/22:00</w:t>
            </w:r>
          </w:p>
        </w:tc>
      </w:tr>
      <w:tr w:rsidR="00EF5D97" w14:paraId="7679BDD7" w14:textId="77777777" w:rsidTr="00BF33CB">
        <w:tc>
          <w:tcPr>
            <w:tcW w:w="3020" w:type="dxa"/>
          </w:tcPr>
          <w:p w14:paraId="52C55B60" w14:textId="77777777" w:rsidR="00EF5D97" w:rsidRDefault="00EF5D97" w:rsidP="00BF33CB">
            <w:r>
              <w:t xml:space="preserve">4. nagelverlenging </w:t>
            </w:r>
            <w:proofErr w:type="spellStart"/>
            <w:r>
              <w:t>press</w:t>
            </w:r>
            <w:proofErr w:type="spellEnd"/>
            <w:r>
              <w:t xml:space="preserve"> on </w:t>
            </w:r>
          </w:p>
          <w:p w14:paraId="784F645D" w14:textId="77777777" w:rsidR="00EF5D97" w:rsidRDefault="00EF5D97" w:rsidP="00BF33CB"/>
          <w:p w14:paraId="18CA329B" w14:textId="77777777" w:rsidR="00EF5D97" w:rsidRDefault="00EF5D97" w:rsidP="00BF33CB"/>
        </w:tc>
        <w:tc>
          <w:tcPr>
            <w:tcW w:w="3021" w:type="dxa"/>
          </w:tcPr>
          <w:p w14:paraId="200430AA" w14:textId="77777777" w:rsidR="00EF5D97" w:rsidRDefault="00EF5D97" w:rsidP="00BF33CB">
            <w:r>
              <w:t>Je neemt het zelfde model mee als de 1</w:t>
            </w:r>
            <w:r w:rsidRPr="00C066CB">
              <w:rPr>
                <w:vertAlign w:val="superscript"/>
              </w:rPr>
              <w:t>ste</w:t>
            </w:r>
            <w:r>
              <w:t xml:space="preserve"> of 2</w:t>
            </w:r>
            <w:r w:rsidRPr="00C066CB">
              <w:rPr>
                <w:vertAlign w:val="superscript"/>
              </w:rPr>
              <w:t>de</w:t>
            </w:r>
            <w:r>
              <w:t xml:space="preserve"> les. Dit geplaatste product gaan we nabehandelen.</w:t>
            </w:r>
          </w:p>
        </w:tc>
        <w:tc>
          <w:tcPr>
            <w:tcW w:w="3021" w:type="dxa"/>
          </w:tcPr>
          <w:p w14:paraId="5BCBA0C1" w14:textId="77777777" w:rsidR="00EF5D97" w:rsidRDefault="00EF5D97" w:rsidP="00BF33CB">
            <w:r>
              <w:t>18 maart 19:00/22:00</w:t>
            </w:r>
          </w:p>
          <w:p w14:paraId="2DE2F264" w14:textId="77777777" w:rsidR="00EF5D97" w:rsidRDefault="00EF5D97" w:rsidP="00BF33CB">
            <w:r>
              <w:t xml:space="preserve">(woensdag </w:t>
            </w:r>
            <w:proofErr w:type="spellStart"/>
            <w:r>
              <w:t>i.p.v</w:t>
            </w:r>
            <w:proofErr w:type="spellEnd"/>
            <w:r>
              <w:t xml:space="preserve"> dinsdag)</w:t>
            </w:r>
          </w:p>
        </w:tc>
      </w:tr>
      <w:tr w:rsidR="00EF5D97" w14:paraId="3C56A6EB" w14:textId="77777777" w:rsidTr="00BF33CB">
        <w:tc>
          <w:tcPr>
            <w:tcW w:w="3020" w:type="dxa"/>
          </w:tcPr>
          <w:p w14:paraId="3774E74E" w14:textId="77777777" w:rsidR="00EF5D97" w:rsidRDefault="00EF5D97" w:rsidP="00BF33CB">
            <w:r>
              <w:t>5.</w:t>
            </w:r>
            <w:r w:rsidRPr="00C066CB">
              <w:t xml:space="preserve"> </w:t>
            </w:r>
            <w:r>
              <w:t xml:space="preserve"> nabehandeling les 2 (BIAB treatment)</w:t>
            </w:r>
          </w:p>
          <w:p w14:paraId="1ADA5B1A" w14:textId="77777777" w:rsidR="00EF5D97" w:rsidRDefault="00EF5D97" w:rsidP="00BF33CB"/>
        </w:tc>
        <w:tc>
          <w:tcPr>
            <w:tcW w:w="3021" w:type="dxa"/>
          </w:tcPr>
          <w:p w14:paraId="45E5BE06" w14:textId="77777777" w:rsidR="00EF5D97" w:rsidRDefault="00EF5D97" w:rsidP="00BF33CB">
            <w:r>
              <w:t>Model zonder product op de natuurlijke nagels. Normale lengte.</w:t>
            </w:r>
          </w:p>
        </w:tc>
        <w:tc>
          <w:tcPr>
            <w:tcW w:w="3021" w:type="dxa"/>
          </w:tcPr>
          <w:p w14:paraId="19B7D442" w14:textId="77777777" w:rsidR="00EF5D97" w:rsidRDefault="00EF5D97" w:rsidP="00BF33CB">
            <w:r>
              <w:t>24 maart 19:00/22:00</w:t>
            </w:r>
          </w:p>
        </w:tc>
      </w:tr>
      <w:tr w:rsidR="00EF5D97" w14:paraId="31621328" w14:textId="77777777" w:rsidTr="00BF33CB">
        <w:tc>
          <w:tcPr>
            <w:tcW w:w="3020" w:type="dxa"/>
          </w:tcPr>
          <w:p w14:paraId="634E4F06" w14:textId="77777777" w:rsidR="00EF5D97" w:rsidRDefault="00EF5D97" w:rsidP="00BF33CB">
            <w:r>
              <w:t>6.</w:t>
            </w:r>
            <w:r w:rsidRPr="00C066CB">
              <w:t xml:space="preserve"> Nabehandeling les </w:t>
            </w:r>
            <w:r>
              <w:t>2 (</w:t>
            </w:r>
            <w:proofErr w:type="spellStart"/>
            <w:r>
              <w:t>press</w:t>
            </w:r>
            <w:proofErr w:type="spellEnd"/>
            <w:r>
              <w:t xml:space="preserve"> on )</w:t>
            </w:r>
          </w:p>
          <w:p w14:paraId="4E3A8839" w14:textId="77777777" w:rsidR="00EF5D97" w:rsidRDefault="00EF5D97" w:rsidP="00BF33CB"/>
          <w:p w14:paraId="3688D3E4" w14:textId="77777777" w:rsidR="00EF5D97" w:rsidRDefault="00EF5D97" w:rsidP="00BF33CB"/>
          <w:p w14:paraId="3A359BDC" w14:textId="77777777" w:rsidR="00EF5D97" w:rsidRDefault="00EF5D97" w:rsidP="00BF33CB"/>
        </w:tc>
        <w:tc>
          <w:tcPr>
            <w:tcW w:w="3021" w:type="dxa"/>
          </w:tcPr>
          <w:p w14:paraId="35A90C15" w14:textId="77777777" w:rsidR="00EF5D97" w:rsidRDefault="00EF5D97" w:rsidP="00BF33CB">
            <w:r>
              <w:t>Je neemt het zelfde model mee als de 3de les. Dit geplaatste product gaan we nabehandelen.</w:t>
            </w:r>
          </w:p>
        </w:tc>
        <w:tc>
          <w:tcPr>
            <w:tcW w:w="3021" w:type="dxa"/>
          </w:tcPr>
          <w:p w14:paraId="31414E35" w14:textId="77777777" w:rsidR="00EF5D97" w:rsidRDefault="00EF5D97" w:rsidP="00BF33CB">
            <w:r>
              <w:t>31 maart 19:00/22:00</w:t>
            </w:r>
          </w:p>
        </w:tc>
      </w:tr>
      <w:tr w:rsidR="00EF5D97" w14:paraId="78161291" w14:textId="77777777" w:rsidTr="00BF33CB">
        <w:tc>
          <w:tcPr>
            <w:tcW w:w="3020" w:type="dxa"/>
          </w:tcPr>
          <w:p w14:paraId="1A85BF73" w14:textId="77777777" w:rsidR="00EF5D97" w:rsidRDefault="00EF5D97" w:rsidP="00BF33CB">
            <w:r>
              <w:t xml:space="preserve">7.  Babyboom &amp; </w:t>
            </w:r>
            <w:proofErr w:type="spellStart"/>
            <w:r>
              <w:t>ombre</w:t>
            </w:r>
            <w:proofErr w:type="spellEnd"/>
            <w:r>
              <w:t xml:space="preserve"> </w:t>
            </w:r>
            <w:proofErr w:type="spellStart"/>
            <w:r>
              <w:t>nailart</w:t>
            </w:r>
            <w:proofErr w:type="spellEnd"/>
            <w:r>
              <w:t>.</w:t>
            </w:r>
          </w:p>
          <w:p w14:paraId="180E510F" w14:textId="77777777" w:rsidR="00EF5D97" w:rsidRDefault="00EF5D97" w:rsidP="00BF33CB"/>
          <w:p w14:paraId="78485B5A" w14:textId="77777777" w:rsidR="00EF5D97" w:rsidRDefault="00EF5D97" w:rsidP="00BF33CB"/>
          <w:p w14:paraId="0AE580A9" w14:textId="77777777" w:rsidR="00EF5D97" w:rsidRDefault="00EF5D97" w:rsidP="00BF33CB"/>
        </w:tc>
        <w:tc>
          <w:tcPr>
            <w:tcW w:w="3021" w:type="dxa"/>
          </w:tcPr>
          <w:p w14:paraId="21859BB4" w14:textId="77777777" w:rsidR="00EF5D97" w:rsidRDefault="00EF5D97" w:rsidP="00BF33CB">
            <w:r>
              <w:t xml:space="preserve">Geen model nodig </w:t>
            </w:r>
          </w:p>
        </w:tc>
        <w:tc>
          <w:tcPr>
            <w:tcW w:w="3021" w:type="dxa"/>
          </w:tcPr>
          <w:p w14:paraId="1DB306BC" w14:textId="77777777" w:rsidR="00EF5D97" w:rsidRDefault="00EF5D97" w:rsidP="00BF33CB">
            <w:r>
              <w:t>7 april  19:00/22:00</w:t>
            </w:r>
          </w:p>
        </w:tc>
      </w:tr>
    </w:tbl>
    <w:p w14:paraId="01D32E54" w14:textId="77777777" w:rsidR="00EF5D97" w:rsidRDefault="00EF5D97" w:rsidP="00EF5D97"/>
    <w:p w14:paraId="1DA5047D" w14:textId="77777777" w:rsidR="00EF5D97" w:rsidRDefault="00EF5D97" w:rsidP="00EF5D97">
      <w:r>
        <w:t xml:space="preserve">Het is belangrijk zo vaak mogelijk een ander model mee te nemen. Werk niet elke keer op het zelfde model. Je leert dan goed nagels plaatsen om dat model maar er is geen enkele nagel / huid het zelfde. </w:t>
      </w:r>
    </w:p>
    <w:p w14:paraId="5EA9FD30" w14:textId="77777777" w:rsidR="00EF5D97" w:rsidRDefault="00EF5D97" w:rsidP="00EF5D97">
      <w:r>
        <w:t>Mocht je er niet uit komen met het vinden van een model of is er last minute iets tussen gekomen waardoor je model niet mee kan. Dan kun je een mede cursist vragen om haar model te ‘delen’.</w:t>
      </w:r>
    </w:p>
    <w:p w14:paraId="3A62F9BF" w14:textId="77777777" w:rsidR="00EF5D97" w:rsidRDefault="00EF5D97" w:rsidP="00EF5D97">
      <w:r>
        <w:t>Ga er niet van uit  dat je elke les een volledige set kunt plaatsen. Je leert meer van 2 nagels die perfect zijn dan 10 die er met haast op zijn geplaats. De nagels waar je tijdens de les niet aan toe bent gekomen kun je als huiswerk thuis afmaken.</w:t>
      </w:r>
    </w:p>
    <w:p w14:paraId="0213F007" w14:textId="77777777" w:rsidR="00EF5D97" w:rsidRPr="00FD61DE" w:rsidRDefault="00EF5D97" w:rsidP="00EF5D97">
      <w:pPr>
        <w:shd w:val="clear" w:color="auto" w:fill="FFFFFF"/>
        <w:spacing w:after="0" w:line="240" w:lineRule="auto"/>
        <w:rPr>
          <w:rFonts w:asciiTheme="majorHAnsi" w:eastAsia="Times New Roman" w:hAnsiTheme="majorHAnsi" w:cs="Segoe UI"/>
          <w:color w:val="000000"/>
          <w:lang w:eastAsia="nl-NL"/>
        </w:rPr>
      </w:pPr>
    </w:p>
    <w:p w14:paraId="51EBF5A3" w14:textId="77777777" w:rsidR="00EF5D97" w:rsidRPr="00FD61DE" w:rsidRDefault="00EF5D97" w:rsidP="00EF5D97">
      <w:pPr>
        <w:shd w:val="clear" w:color="auto" w:fill="FFFFFF"/>
        <w:spacing w:after="0" w:line="240" w:lineRule="auto"/>
        <w:rPr>
          <w:rFonts w:asciiTheme="majorHAnsi" w:eastAsia="Times New Roman" w:hAnsiTheme="majorHAnsi" w:cs="Segoe UI"/>
          <w:color w:val="000000"/>
          <w:lang w:eastAsia="nl-NL"/>
        </w:rPr>
      </w:pPr>
      <w:r w:rsidRPr="00FD61DE">
        <w:rPr>
          <w:rFonts w:asciiTheme="majorHAnsi" w:eastAsia="Times New Roman" w:hAnsiTheme="majorHAnsi" w:cs="Segoe UI"/>
          <w:color w:val="000000"/>
          <w:lang w:eastAsia="nl-NL"/>
        </w:rPr>
        <w:t> </w:t>
      </w:r>
    </w:p>
    <w:p w14:paraId="14654D46" w14:textId="77777777" w:rsidR="00672D5F" w:rsidRDefault="00672D5F"/>
    <w:sectPr w:rsidR="00672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97"/>
    <w:rsid w:val="00182F17"/>
    <w:rsid w:val="00672D5F"/>
    <w:rsid w:val="00AA19A9"/>
    <w:rsid w:val="00EF5D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11FA"/>
  <w15:chartTrackingRefBased/>
  <w15:docId w15:val="{0C581894-358D-45F5-969D-FADC507A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D97"/>
    <w:rPr>
      <w:kern w:val="0"/>
      <w14:ligatures w14:val="none"/>
    </w:rPr>
  </w:style>
  <w:style w:type="paragraph" w:styleId="Kop1">
    <w:name w:val="heading 1"/>
    <w:basedOn w:val="Standaard"/>
    <w:next w:val="Standaard"/>
    <w:link w:val="Kop1Char"/>
    <w:uiPriority w:val="9"/>
    <w:qFormat/>
    <w:rsid w:val="00EF5D9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F5D9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F5D9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F5D9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F5D9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F5D9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F5D97"/>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F5D97"/>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F5D9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D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5D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5D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5D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5D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5D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5D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5D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5D97"/>
    <w:rPr>
      <w:rFonts w:eastAsiaTheme="majorEastAsia" w:cstheme="majorBidi"/>
      <w:color w:val="272727" w:themeColor="text1" w:themeTint="D8"/>
    </w:rPr>
  </w:style>
  <w:style w:type="paragraph" w:styleId="Titel">
    <w:name w:val="Title"/>
    <w:basedOn w:val="Standaard"/>
    <w:next w:val="Standaard"/>
    <w:link w:val="TitelChar"/>
    <w:uiPriority w:val="10"/>
    <w:qFormat/>
    <w:rsid w:val="00EF5D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F5D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5D9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F5D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5D97"/>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F5D97"/>
    <w:rPr>
      <w:i/>
      <w:iCs/>
      <w:color w:val="404040" w:themeColor="text1" w:themeTint="BF"/>
    </w:rPr>
  </w:style>
  <w:style w:type="paragraph" w:styleId="Lijstalinea">
    <w:name w:val="List Paragraph"/>
    <w:basedOn w:val="Standaard"/>
    <w:uiPriority w:val="34"/>
    <w:qFormat/>
    <w:rsid w:val="00EF5D97"/>
    <w:pPr>
      <w:ind w:left="720"/>
      <w:contextualSpacing/>
    </w:pPr>
    <w:rPr>
      <w:kern w:val="2"/>
      <w14:ligatures w14:val="standardContextual"/>
    </w:rPr>
  </w:style>
  <w:style w:type="character" w:styleId="Intensievebenadrukking">
    <w:name w:val="Intense Emphasis"/>
    <w:basedOn w:val="Standaardalinea-lettertype"/>
    <w:uiPriority w:val="21"/>
    <w:qFormat/>
    <w:rsid w:val="00EF5D97"/>
    <w:rPr>
      <w:i/>
      <w:iCs/>
      <w:color w:val="0F4761" w:themeColor="accent1" w:themeShade="BF"/>
    </w:rPr>
  </w:style>
  <w:style w:type="paragraph" w:styleId="Duidelijkcitaat">
    <w:name w:val="Intense Quote"/>
    <w:basedOn w:val="Standaard"/>
    <w:next w:val="Standaard"/>
    <w:link w:val="DuidelijkcitaatChar"/>
    <w:uiPriority w:val="30"/>
    <w:qFormat/>
    <w:rsid w:val="00EF5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F5D97"/>
    <w:rPr>
      <w:i/>
      <w:iCs/>
      <w:color w:val="0F4761" w:themeColor="accent1" w:themeShade="BF"/>
    </w:rPr>
  </w:style>
  <w:style w:type="character" w:styleId="Intensieveverwijzing">
    <w:name w:val="Intense Reference"/>
    <w:basedOn w:val="Standaardalinea-lettertype"/>
    <w:uiPriority w:val="32"/>
    <w:qFormat/>
    <w:rsid w:val="00EF5D97"/>
    <w:rPr>
      <w:b/>
      <w:bCs/>
      <w:smallCaps/>
      <w:color w:val="0F4761" w:themeColor="accent1" w:themeShade="BF"/>
      <w:spacing w:val="5"/>
    </w:rPr>
  </w:style>
  <w:style w:type="table" w:styleId="Tabelraster">
    <w:name w:val="Table Grid"/>
    <w:basedOn w:val="Standaardtabel"/>
    <w:uiPriority w:val="39"/>
    <w:rsid w:val="00EF5D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1327</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 Tuttelnailartist</dc:creator>
  <cp:keywords/>
  <dc:description/>
  <cp:lastModifiedBy>Info | Tuttelnailartist</cp:lastModifiedBy>
  <cp:revision>1</cp:revision>
  <dcterms:created xsi:type="dcterms:W3CDTF">2026-01-29T11:52:00Z</dcterms:created>
  <dcterms:modified xsi:type="dcterms:W3CDTF">2026-01-29T11:53:00Z</dcterms:modified>
</cp:coreProperties>
</file>